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山东省大学生科技创新大赛报名系统</w:t>
      </w:r>
      <w:r>
        <w:rPr>
          <w:rFonts w:hint="eastAsia" w:ascii="方正小标宋简体" w:hAnsi="方正小标宋简体" w:eastAsia="方正小标宋简体" w:cs="方正小标宋简体"/>
          <w:sz w:val="44"/>
          <w:szCs w:val="44"/>
          <w:lang w:val="en-US" w:eastAsia="zh-Hans"/>
        </w:rPr>
        <w:t>学生端</w:t>
      </w:r>
      <w:r>
        <w:rPr>
          <w:rFonts w:hint="eastAsia" w:ascii="方正小标宋简体" w:hAnsi="方正小标宋简体" w:eastAsia="方正小标宋简体" w:cs="方正小标宋简体"/>
          <w:sz w:val="44"/>
          <w:szCs w:val="44"/>
        </w:rPr>
        <w:t>操作说明</w:t>
      </w:r>
    </w:p>
    <w:p>
      <w:pPr>
        <w:jc w:val="center"/>
        <w:rPr>
          <w:rFonts w:ascii="方正小标宋简体" w:hAnsi="方正小标宋简体" w:eastAsia="方正小标宋简体" w:cs="方正小标宋简体"/>
          <w:sz w:val="44"/>
          <w:szCs w:val="44"/>
        </w:rPr>
      </w:pPr>
    </w:p>
    <w:p>
      <w:pPr>
        <w:pStyle w:val="2"/>
        <w:rPr>
          <w:bCs/>
        </w:rPr>
      </w:pPr>
      <w:r>
        <w:rPr>
          <w:rFonts w:hint="eastAsia"/>
        </w:rPr>
        <w:t>一、</w:t>
      </w:r>
      <w:r>
        <w:rPr>
          <w:rFonts w:hint="eastAsia"/>
          <w:lang w:val="en-US" w:eastAsia="zh-Hans"/>
        </w:rPr>
        <w:t>特别说明</w:t>
      </w:r>
    </w:p>
    <w:p>
      <w:pPr>
        <w:ind w:firstLine="640"/>
        <w:jc w:val="left"/>
        <w:rPr>
          <w:rFonts w:hint="eastAsia"/>
        </w:rPr>
      </w:pPr>
      <w:r>
        <w:t>为保证系统正常使用效果，</w:t>
      </w:r>
      <w:r>
        <w:rPr>
          <w:rFonts w:hint="eastAsia"/>
          <w:lang w:val="en-US" w:eastAsia="zh-Hans"/>
        </w:rPr>
        <w:t>建议</w:t>
      </w:r>
      <w:r>
        <w:t>使用Google Chrome浏览器访问，浏览器下载地址</w:t>
      </w:r>
      <w:r>
        <w:rPr>
          <w:rFonts w:hint="eastAsia"/>
          <w:lang w:eastAsia="zh-Hans"/>
        </w:rPr>
        <w:t>：</w:t>
      </w:r>
      <w:r>
        <w:fldChar w:fldCharType="begin"/>
      </w:r>
      <w:r>
        <w:instrText xml:space="preserve"> HYPERLINK "https://www.google.cn/intl/zh-CN/chrome/" </w:instrText>
      </w:r>
      <w:r>
        <w:fldChar w:fldCharType="separate"/>
      </w:r>
      <w:r>
        <w:rPr>
          <w:rStyle w:val="8"/>
          <w:rFonts w:hint="eastAsia" w:ascii="仿宋_GB2312" w:hAnsi="仿宋_GB2312" w:cs="仿宋_GB2312"/>
          <w:color w:val="auto"/>
          <w:spacing w:val="15"/>
          <w:szCs w:val="18"/>
          <w:u w:val="none"/>
          <w:shd w:val="clear" w:color="auto" w:fill="FFFFFF"/>
        </w:rPr>
        <w:t>https://www.google.cn/intl/zh-CN/chrome/</w:t>
      </w:r>
      <w:r>
        <w:rPr>
          <w:rStyle w:val="8"/>
          <w:rFonts w:hint="eastAsia" w:ascii="仿宋_GB2312" w:hAnsi="仿宋_GB2312" w:cs="仿宋_GB2312"/>
          <w:color w:val="auto"/>
          <w:spacing w:val="15"/>
          <w:szCs w:val="18"/>
          <w:u w:val="none"/>
          <w:shd w:val="clear" w:color="auto" w:fill="FFFFFF"/>
        </w:rPr>
        <w:fldChar w:fldCharType="end"/>
      </w:r>
    </w:p>
    <w:p>
      <w:pPr>
        <w:pStyle w:val="2"/>
      </w:pPr>
      <w:r>
        <w:rPr>
          <w:rFonts w:hint="eastAsia"/>
        </w:rPr>
        <w:t>二、网站</w:t>
      </w:r>
    </w:p>
    <w:p>
      <w:pPr>
        <w:pStyle w:val="3"/>
      </w:pPr>
      <w:r>
        <w:rPr>
          <w:rFonts w:hint="eastAsia"/>
        </w:rPr>
        <w:t>（一）首页</w:t>
      </w:r>
    </w:p>
    <w:p>
      <w:pPr>
        <w:ind w:firstLine="640"/>
      </w:pPr>
      <w:r>
        <w:rPr>
          <w:rFonts w:hint="eastAsia"/>
        </w:rPr>
        <w:t>在浏览器地址栏中输入</w:t>
      </w:r>
      <w:r>
        <w:rPr>
          <w:rFonts w:hint="eastAsia" w:ascii="仿宋_GB2312" w:hAnsi="仿宋_GB2312" w:cs="仿宋_GB2312"/>
          <w:color w:val="FF0000"/>
        </w:rPr>
        <w:t>http://kcds.sdei.edu.cn</w:t>
      </w:r>
      <w:r>
        <w:rPr>
          <w:rFonts w:hint="eastAsia"/>
        </w:rPr>
        <w:t>，进入网站首页，可查看本届赛事的相关信息，如图所示。</w:t>
      </w:r>
    </w:p>
    <w:p>
      <w:pPr>
        <w:spacing w:line="240" w:lineRule="auto"/>
        <w:ind w:firstLine="0" w:firstLineChars="0"/>
      </w:pPr>
      <w:r>
        <w:drawing>
          <wp:inline distT="0" distB="0" distL="114300" distR="114300">
            <wp:extent cx="5262245" cy="2345055"/>
            <wp:effectExtent l="0" t="0" r="14605" b="171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262245" cy="2345055"/>
                    </a:xfrm>
                    <a:prstGeom prst="rect">
                      <a:avLst/>
                    </a:prstGeom>
                    <a:noFill/>
                    <a:ln>
                      <a:noFill/>
                    </a:ln>
                  </pic:spPr>
                </pic:pic>
              </a:graphicData>
            </a:graphic>
          </wp:inline>
        </w:drawing>
      </w:r>
    </w:p>
    <w:p>
      <w:pPr>
        <w:pStyle w:val="3"/>
      </w:pPr>
      <w:r>
        <w:rPr>
          <w:rFonts w:hint="eastAsia"/>
        </w:rPr>
        <w:t>（二）材料下载</w:t>
      </w:r>
    </w:p>
    <w:p>
      <w:pPr>
        <w:ind w:firstLine="640"/>
        <w:rPr>
          <w:rFonts w:ascii="仿宋_GB2312" w:hAnsi="仿宋_GB2312" w:cs="仿宋_GB2312"/>
        </w:rPr>
      </w:pPr>
      <w:r>
        <w:rPr>
          <w:rFonts w:hint="eastAsia"/>
        </w:rPr>
        <w:t>网站首页中，点击“材料下载”进入对应页面，如图所示。可查看关于大赛报名相关材料，点击材料名称可下载。</w:t>
      </w:r>
    </w:p>
    <w:p>
      <w:pPr>
        <w:spacing w:line="240" w:lineRule="auto"/>
        <w:ind w:firstLine="0" w:firstLineChars="0"/>
        <w:rPr>
          <w:rFonts w:ascii="仿宋_GB2312" w:hAnsi="仿宋_GB2312" w:cs="仿宋_GB2312"/>
        </w:rPr>
      </w:pPr>
      <w:r>
        <w:drawing>
          <wp:inline distT="0" distB="0" distL="114300" distR="114300">
            <wp:extent cx="5256530" cy="1814830"/>
            <wp:effectExtent l="0" t="0" r="1270" b="139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5256530" cy="1814830"/>
                    </a:xfrm>
                    <a:prstGeom prst="rect">
                      <a:avLst/>
                    </a:prstGeom>
                    <a:noFill/>
                    <a:ln>
                      <a:noFill/>
                    </a:ln>
                  </pic:spPr>
                </pic:pic>
              </a:graphicData>
            </a:graphic>
          </wp:inline>
        </w:drawing>
      </w:r>
    </w:p>
    <w:p>
      <w:pPr>
        <w:pStyle w:val="3"/>
      </w:pPr>
      <w:r>
        <w:rPr>
          <w:rFonts w:hint="eastAsia"/>
        </w:rPr>
        <w:t>（三）获奖公示</w:t>
      </w:r>
    </w:p>
    <w:p>
      <w:pPr>
        <w:ind w:firstLine="640"/>
      </w:pPr>
      <w:r>
        <w:rPr>
          <w:rFonts w:hint="eastAsia"/>
        </w:rPr>
        <w:t>网站首页中，点击“获奖公示”进入对应页面，如图所示。在本届赛事结束后，会展示自主选题赛道、企业命题赛道、优秀组织等获奖信息。</w:t>
      </w:r>
    </w:p>
    <w:p>
      <w:pPr>
        <w:spacing w:line="240" w:lineRule="auto"/>
        <w:ind w:firstLine="0" w:firstLineChars="0"/>
      </w:pPr>
      <w:r>
        <w:drawing>
          <wp:inline distT="0" distB="0" distL="114300" distR="114300">
            <wp:extent cx="5262245" cy="2386330"/>
            <wp:effectExtent l="0" t="0" r="14605" b="139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stretch>
                      <a:fillRect/>
                    </a:stretch>
                  </pic:blipFill>
                  <pic:spPr>
                    <a:xfrm>
                      <a:off x="0" y="0"/>
                      <a:ext cx="5262245" cy="2386330"/>
                    </a:xfrm>
                    <a:prstGeom prst="rect">
                      <a:avLst/>
                    </a:prstGeom>
                    <a:noFill/>
                    <a:ln>
                      <a:noFill/>
                    </a:ln>
                  </pic:spPr>
                </pic:pic>
              </a:graphicData>
            </a:graphic>
          </wp:inline>
        </w:drawing>
      </w:r>
    </w:p>
    <w:p>
      <w:pPr>
        <w:pStyle w:val="2"/>
      </w:pPr>
      <w:r>
        <w:rPr>
          <w:rFonts w:hint="eastAsia"/>
        </w:rPr>
        <w:t>三、登录注册</w:t>
      </w:r>
    </w:p>
    <w:p>
      <w:pPr>
        <w:pStyle w:val="3"/>
      </w:pPr>
      <w:r>
        <w:rPr>
          <w:rFonts w:hint="eastAsia"/>
        </w:rPr>
        <w:t>（一）登录</w:t>
      </w:r>
    </w:p>
    <w:p>
      <w:pPr>
        <w:ind w:firstLine="640"/>
      </w:pPr>
      <w:r>
        <w:rPr>
          <w:rFonts w:hint="eastAsia"/>
        </w:rPr>
        <w:t>进入网站首页，</w:t>
      </w:r>
      <w:r>
        <w:t>点击“登录”按钮</w:t>
      </w:r>
      <w:r>
        <w:rPr>
          <w:rFonts w:hint="eastAsia"/>
        </w:rPr>
        <w:t>或者“立即报名”按钮</w:t>
      </w:r>
      <w:r>
        <w:t>，</w:t>
      </w:r>
      <w:r>
        <w:rPr>
          <w:rFonts w:hint="eastAsia"/>
        </w:rPr>
        <w:t>进入登录页面，如下图所示</w:t>
      </w:r>
      <w:r>
        <w:rPr>
          <w:rFonts w:hint="eastAsia"/>
          <w:lang w:eastAsia="zh-Hans"/>
        </w:rPr>
        <w:t>。</w:t>
      </w:r>
      <w:r>
        <w:t>如已有账号密码，输入账号密码后直接登录。</w:t>
      </w:r>
    </w:p>
    <w:p>
      <w:pPr>
        <w:spacing w:line="240" w:lineRule="auto"/>
        <w:ind w:firstLine="0" w:firstLineChars="0"/>
      </w:pPr>
      <w:r>
        <w:drawing>
          <wp:inline distT="0" distB="0" distL="114300" distR="114300">
            <wp:extent cx="5271770" cy="2427605"/>
            <wp:effectExtent l="0" t="0" r="5080" b="1079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3"/>
                    <a:stretch>
                      <a:fillRect/>
                    </a:stretch>
                  </pic:blipFill>
                  <pic:spPr>
                    <a:xfrm>
                      <a:off x="0" y="0"/>
                      <a:ext cx="5271770" cy="2427605"/>
                    </a:xfrm>
                    <a:prstGeom prst="rect">
                      <a:avLst/>
                    </a:prstGeom>
                    <a:noFill/>
                    <a:ln>
                      <a:noFill/>
                    </a:ln>
                  </pic:spPr>
                </pic:pic>
              </a:graphicData>
            </a:graphic>
          </wp:inline>
        </w:drawing>
      </w:r>
    </w:p>
    <w:p>
      <w:pPr>
        <w:pStyle w:val="3"/>
      </w:pPr>
      <w:r>
        <w:rPr>
          <w:rFonts w:hint="eastAsia"/>
        </w:rPr>
        <w:t>（二）注册</w:t>
      </w:r>
    </w:p>
    <w:p>
      <w:pPr>
        <w:ind w:firstLine="640"/>
      </w:pPr>
      <w:r>
        <w:t>没有账号密码的，点击“注册”按钮，进入注册页面，注册页面如下图所示，选择</w:t>
      </w:r>
      <w:r>
        <w:rPr>
          <w:rFonts w:hint="eastAsia"/>
        </w:rPr>
        <w:t>身份为学生，</w:t>
      </w:r>
      <w:r>
        <w:t>完善相关必填注册信息后，点击“注册”完成注册。注册完毕后，回到登</w:t>
      </w:r>
      <w:r>
        <w:rPr>
          <w:rFonts w:hint="eastAsia"/>
          <w:lang w:val="en-US" w:eastAsia="zh-Hans"/>
        </w:rPr>
        <w:t>录</w:t>
      </w:r>
      <w:r>
        <w:t>页面</w:t>
      </w:r>
      <w:r>
        <w:rPr>
          <w:rFonts w:hint="eastAsia"/>
        </w:rPr>
        <w:t>。</w:t>
      </w:r>
    </w:p>
    <w:p>
      <w:pPr>
        <w:spacing w:line="240" w:lineRule="auto"/>
        <w:ind w:firstLine="0" w:firstLineChars="0"/>
      </w:pPr>
      <w:r>
        <w:drawing>
          <wp:inline distT="0" distB="0" distL="114300" distR="114300">
            <wp:extent cx="5261610" cy="2573020"/>
            <wp:effectExtent l="0" t="0" r="1524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5261610" cy="2573020"/>
                    </a:xfrm>
                    <a:prstGeom prst="rect">
                      <a:avLst/>
                    </a:prstGeom>
                    <a:noFill/>
                    <a:ln>
                      <a:noFill/>
                    </a:ln>
                  </pic:spPr>
                </pic:pic>
              </a:graphicData>
            </a:graphic>
          </wp:inline>
        </w:drawing>
      </w:r>
    </w:p>
    <w:p>
      <w:pPr>
        <w:pStyle w:val="3"/>
      </w:pPr>
      <w:r>
        <w:rPr>
          <w:rFonts w:hint="eastAsia"/>
        </w:rPr>
        <w:t>（三）密码找回</w:t>
      </w:r>
    </w:p>
    <w:p>
      <w:pPr>
        <w:ind w:firstLine="640"/>
      </w:pPr>
      <w:r>
        <w:rPr>
          <w:rFonts w:hint="eastAsia"/>
        </w:rPr>
        <w:t>在登录页面，点击“忘记密码”，进入密码找回界面，如图所示。输入手机号，获取验证码，输入新密码并确认之后，重新登录系统即可。</w:t>
      </w:r>
    </w:p>
    <w:p>
      <w:pPr>
        <w:spacing w:line="240" w:lineRule="auto"/>
        <w:ind w:firstLine="0" w:firstLineChars="0"/>
      </w:pPr>
      <w:r>
        <w:drawing>
          <wp:inline distT="0" distB="0" distL="114300" distR="114300">
            <wp:extent cx="5258435" cy="2103755"/>
            <wp:effectExtent l="0" t="0" r="18415" b="1079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5"/>
                    <a:stretch>
                      <a:fillRect/>
                    </a:stretch>
                  </pic:blipFill>
                  <pic:spPr>
                    <a:xfrm>
                      <a:off x="0" y="0"/>
                      <a:ext cx="5258435" cy="2103755"/>
                    </a:xfrm>
                    <a:prstGeom prst="rect">
                      <a:avLst/>
                    </a:prstGeom>
                    <a:noFill/>
                    <a:ln>
                      <a:noFill/>
                    </a:ln>
                  </pic:spPr>
                </pic:pic>
              </a:graphicData>
            </a:graphic>
          </wp:inline>
        </w:drawing>
      </w:r>
    </w:p>
    <w:p>
      <w:pPr>
        <w:pStyle w:val="2"/>
      </w:pPr>
      <w:r>
        <w:rPr>
          <w:rFonts w:hint="eastAsia"/>
        </w:rPr>
        <w:t>四、项目填报</w:t>
      </w:r>
    </w:p>
    <w:p>
      <w:pPr>
        <w:pStyle w:val="3"/>
      </w:pPr>
      <w:r>
        <w:rPr>
          <w:rFonts w:hint="eastAsia"/>
        </w:rPr>
        <w:t>（一）个人首页</w:t>
      </w:r>
    </w:p>
    <w:p>
      <w:pPr>
        <w:ind w:firstLine="640"/>
      </w:pPr>
      <w:r>
        <w:rPr>
          <w:rFonts w:hint="eastAsia"/>
        </w:rPr>
        <w:t>登录系统进入首页，可以查看通知公告、个人基本信息、大赛时间流程图以及当前参赛项目列表。</w:t>
      </w:r>
    </w:p>
    <w:p>
      <w:pPr>
        <w:spacing w:line="240" w:lineRule="auto"/>
        <w:ind w:firstLine="0" w:firstLineChars="0"/>
      </w:pPr>
      <w:r>
        <w:drawing>
          <wp:inline distT="0" distB="0" distL="114300" distR="114300">
            <wp:extent cx="5266690" cy="2564765"/>
            <wp:effectExtent l="0" t="0" r="10160" b="698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6"/>
                    <a:stretch>
                      <a:fillRect/>
                    </a:stretch>
                  </pic:blipFill>
                  <pic:spPr>
                    <a:xfrm>
                      <a:off x="0" y="0"/>
                      <a:ext cx="5266690" cy="2564765"/>
                    </a:xfrm>
                    <a:prstGeom prst="rect">
                      <a:avLst/>
                    </a:prstGeom>
                    <a:noFill/>
                    <a:ln>
                      <a:noFill/>
                    </a:ln>
                  </pic:spPr>
                </pic:pic>
              </a:graphicData>
            </a:graphic>
          </wp:inline>
        </w:drawing>
      </w:r>
    </w:p>
    <w:p>
      <w:pPr>
        <w:ind w:firstLine="640"/>
        <w:rPr>
          <w:rFonts w:hint="eastAsia"/>
          <w:lang w:val="en-US" w:eastAsia="zh-Hans"/>
        </w:rPr>
      </w:pPr>
      <w:r>
        <w:rPr>
          <w:rFonts w:hint="eastAsia"/>
          <w:lang w:val="en-US" w:eastAsia="zh-Hans"/>
        </w:rPr>
        <w:t>当前参赛项目列表中显示本人作为项目负责人或团队成员参与的所有参赛项目。作为项目负责人参与的项目可以进行维护提交；作为团队成员参与的项目只能进行项目信息查看。</w:t>
      </w:r>
    </w:p>
    <w:p>
      <w:pPr>
        <w:pStyle w:val="3"/>
      </w:pPr>
      <w:r>
        <w:rPr>
          <w:rFonts w:hint="eastAsia"/>
        </w:rPr>
        <w:t>（二）个人中心</w:t>
      </w:r>
    </w:p>
    <w:p>
      <w:pPr>
        <w:ind w:firstLine="640"/>
      </w:pPr>
      <w:r>
        <w:rPr>
          <w:rFonts w:hint="eastAsia"/>
        </w:rPr>
        <w:t>首次登录系统需填写个人详细基本信息，点击系统右上角名字，弹出个人中心下拉框，进入详情信息修改页面，如图所示。</w:t>
      </w:r>
    </w:p>
    <w:p>
      <w:pPr>
        <w:spacing w:line="240" w:lineRule="auto"/>
        <w:ind w:firstLine="0" w:firstLineChars="0"/>
      </w:pPr>
      <w:r>
        <w:drawing>
          <wp:inline distT="0" distB="0" distL="114300" distR="114300">
            <wp:extent cx="5266690" cy="1697990"/>
            <wp:effectExtent l="0" t="0" r="10160" b="1651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7"/>
                    <a:stretch>
                      <a:fillRect/>
                    </a:stretch>
                  </pic:blipFill>
                  <pic:spPr>
                    <a:xfrm>
                      <a:off x="0" y="0"/>
                      <a:ext cx="5266690" cy="1697990"/>
                    </a:xfrm>
                    <a:prstGeom prst="rect">
                      <a:avLst/>
                    </a:prstGeom>
                    <a:noFill/>
                    <a:ln>
                      <a:noFill/>
                    </a:ln>
                  </pic:spPr>
                </pic:pic>
              </a:graphicData>
            </a:graphic>
          </wp:inline>
        </w:drawing>
      </w:r>
    </w:p>
    <w:p>
      <w:pPr>
        <w:ind w:firstLine="640"/>
        <w:rPr>
          <w:rFonts w:hint="eastAsia"/>
          <w:lang w:val="en-US" w:eastAsia="zh-Hans"/>
        </w:rPr>
      </w:pPr>
      <w:r>
        <w:rPr>
          <w:rFonts w:hint="eastAsia"/>
          <w:lang w:eastAsia="zh-Hans"/>
        </w:rPr>
        <w:t>“</w:t>
      </w:r>
      <w:r>
        <w:rPr>
          <w:rFonts w:hint="eastAsia"/>
          <w:lang w:val="en-US" w:eastAsia="zh-Hans"/>
        </w:rPr>
        <w:t>在读学校</w:t>
      </w:r>
      <w:r>
        <w:rPr>
          <w:rFonts w:hint="default"/>
          <w:lang w:eastAsia="zh-Hans"/>
        </w:rPr>
        <w:t>/</w:t>
      </w:r>
      <w:r>
        <w:rPr>
          <w:rFonts w:hint="eastAsia"/>
          <w:lang w:val="en-US" w:eastAsia="zh-Hans"/>
        </w:rPr>
        <w:t>院系</w:t>
      </w:r>
      <w:r>
        <w:rPr>
          <w:rFonts w:hint="eastAsia"/>
          <w:lang w:eastAsia="zh-Hans"/>
        </w:rPr>
        <w:t>”</w:t>
      </w:r>
      <w:r>
        <w:rPr>
          <w:rFonts w:hint="eastAsia"/>
          <w:lang w:val="en-US" w:eastAsia="zh-Hans"/>
        </w:rPr>
        <w:t>选择关系到参赛项目审核流程，分为以下两种情况：</w:t>
      </w:r>
    </w:p>
    <w:p>
      <w:pPr>
        <w:numPr>
          <w:ilvl w:val="0"/>
          <w:numId w:val="1"/>
        </w:numPr>
        <w:ind w:firstLine="640"/>
        <w:rPr>
          <w:rFonts w:hint="eastAsia"/>
          <w:lang w:val="en-US" w:eastAsia="zh-Hans"/>
        </w:rPr>
      </w:pPr>
      <w:r>
        <w:rPr>
          <w:rFonts w:hint="eastAsia"/>
          <w:lang w:val="en-US" w:eastAsia="zh-Hans"/>
        </w:rPr>
        <w:t>有院系则需要选择到具体院系（找不到所在院系需联系学校添加院系信息）。项目负责人所提交的参赛项目先经过所在学院进行初审，再经过学校进行复审；</w:t>
      </w:r>
    </w:p>
    <w:p>
      <w:pPr>
        <w:numPr>
          <w:ilvl w:val="0"/>
          <w:numId w:val="1"/>
        </w:numPr>
        <w:ind w:firstLine="640"/>
        <w:rPr>
          <w:rFonts w:hint="eastAsia"/>
          <w:lang w:val="en-US" w:eastAsia="zh-Hans"/>
        </w:rPr>
      </w:pPr>
      <w:r>
        <w:rPr>
          <w:rFonts w:hint="eastAsia"/>
          <w:lang w:val="en-US" w:eastAsia="zh-Hans"/>
        </w:rPr>
        <w:t>无院系则可直接选择到学校（学校未未维护本校院系信息）。项目负责人所提交的参赛项目只需学校审核，学院无法参与审核过程；</w:t>
      </w:r>
    </w:p>
    <w:p>
      <w:pPr>
        <w:ind w:firstLine="640"/>
        <w:rPr>
          <w:rFonts w:hint="eastAsia"/>
        </w:rPr>
      </w:pPr>
      <w:r>
        <w:rPr>
          <w:rFonts w:hint="eastAsia"/>
        </w:rPr>
        <w:t>填写完毕点击“提交”按钮提交个人信息。</w:t>
      </w:r>
    </w:p>
    <w:p>
      <w:pPr>
        <w:ind w:firstLine="640"/>
        <w:rPr>
          <w:rFonts w:hint="eastAsia"/>
        </w:rPr>
      </w:pPr>
      <w:r>
        <w:rPr>
          <w:rFonts w:hint="eastAsia"/>
        </w:rPr>
        <w:t>账号设置页面中可对密码、绑定手机号进行修改，如图所示。</w:t>
      </w:r>
    </w:p>
    <w:p>
      <w:pPr>
        <w:spacing w:line="240" w:lineRule="auto"/>
        <w:ind w:firstLine="0" w:firstLineChars="0"/>
      </w:pPr>
      <w:r>
        <w:drawing>
          <wp:inline distT="0" distB="0" distL="114300" distR="114300">
            <wp:extent cx="5264150" cy="1221740"/>
            <wp:effectExtent l="0" t="0" r="12700" b="1651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8"/>
                    <a:stretch>
                      <a:fillRect/>
                    </a:stretch>
                  </pic:blipFill>
                  <pic:spPr>
                    <a:xfrm>
                      <a:off x="0" y="0"/>
                      <a:ext cx="5264150" cy="1221740"/>
                    </a:xfrm>
                    <a:prstGeom prst="rect">
                      <a:avLst/>
                    </a:prstGeom>
                    <a:noFill/>
                    <a:ln>
                      <a:noFill/>
                    </a:ln>
                  </pic:spPr>
                </pic:pic>
              </a:graphicData>
            </a:graphic>
          </wp:inline>
        </w:drawing>
      </w:r>
    </w:p>
    <w:p>
      <w:pPr>
        <w:ind w:firstLine="640"/>
        <w:rPr>
          <w:rFonts w:hint="eastAsia"/>
          <w:lang w:val="en-US" w:eastAsia="zh-Hans"/>
        </w:rPr>
      </w:pPr>
      <w:r>
        <w:rPr>
          <w:rFonts w:hint="eastAsia"/>
          <w:color w:val="FF0000"/>
          <w:lang w:val="en-US" w:eastAsia="zh-Hans"/>
        </w:rPr>
        <w:t>说明：个人信息提交后不允许修改，如需修改请联系所在学院或学校系统管理人员申请退回，且只有个人参与的项目尚未提交前才允许退</w:t>
      </w:r>
      <w:bookmarkStart w:id="0" w:name="_GoBack"/>
      <w:bookmarkEnd w:id="0"/>
      <w:r>
        <w:rPr>
          <w:rFonts w:hint="eastAsia"/>
          <w:color w:val="FF0000"/>
          <w:lang w:val="en-US" w:eastAsia="zh-Hans"/>
        </w:rPr>
        <w:t>回修改，否则将无法修改个人信息，请务必确认无误后再提交。</w:t>
      </w:r>
    </w:p>
    <w:p>
      <w:pPr>
        <w:pStyle w:val="3"/>
      </w:pPr>
      <w:r>
        <w:rPr>
          <w:rFonts w:hint="eastAsia"/>
        </w:rPr>
        <w:t>（三）参赛</w:t>
      </w:r>
      <w:r>
        <w:rPr>
          <w:rFonts w:hint="eastAsia"/>
          <w:lang w:val="en-US" w:eastAsia="zh-Hans"/>
        </w:rPr>
        <w:t>报名及审核流程</w:t>
      </w:r>
    </w:p>
    <w:p>
      <w:pPr>
        <w:ind w:firstLine="640"/>
      </w:pPr>
      <w:r>
        <w:rPr>
          <w:rFonts w:hint="eastAsia"/>
        </w:rPr>
        <w:t>点击右上角“首页”按钮，返回个人首页，在左</w:t>
      </w:r>
      <w:r>
        <w:rPr>
          <w:rFonts w:hint="eastAsia"/>
          <w:lang w:val="en-US" w:eastAsia="zh-Hans"/>
        </w:rPr>
        <w:t>侧</w:t>
      </w:r>
      <w:r>
        <w:rPr>
          <w:rFonts w:hint="eastAsia"/>
        </w:rPr>
        <w:t>选择参赛赛道，分别为自主选题赛道</w:t>
      </w:r>
      <w:r>
        <w:rPr>
          <w:rFonts w:hint="eastAsia"/>
          <w:lang w:val="en-US" w:eastAsia="zh-Hans"/>
        </w:rPr>
        <w:t>和</w:t>
      </w:r>
      <w:r>
        <w:rPr>
          <w:rFonts w:hint="eastAsia"/>
        </w:rPr>
        <w:t>企业命题赛道。学生可根据自身情况选择赛道进行报名参赛（</w:t>
      </w:r>
      <w:r>
        <w:rPr>
          <w:rFonts w:hint="eastAsia" w:ascii="仿宋_GB2312" w:eastAsia="仿宋_GB2312" w:cs="仿宋_GB2312"/>
          <w:sz w:val="32"/>
          <w:szCs w:val="32"/>
          <w:highlight w:val="none"/>
        </w:rPr>
        <w:t>每名学生作为项目负责人参赛的项目，企业命题赛道和自主选题赛道最多各1项，但可以作为其他项目的团队成员</w:t>
      </w:r>
      <w:r>
        <w:rPr>
          <w:rFonts w:hint="eastAsia"/>
        </w:rPr>
        <w:t>）</w:t>
      </w:r>
      <w:r>
        <w:rPr>
          <w:rFonts w:hint="eastAsia"/>
          <w:lang w:eastAsia="zh-Hans"/>
        </w:rPr>
        <w:t>。</w:t>
      </w:r>
    </w:p>
    <w:p>
      <w:pPr>
        <w:spacing w:line="240" w:lineRule="auto"/>
        <w:ind w:firstLine="0" w:firstLineChars="0"/>
      </w:pPr>
      <w:r>
        <w:drawing>
          <wp:inline distT="0" distB="0" distL="114300" distR="114300">
            <wp:extent cx="5260340" cy="2047875"/>
            <wp:effectExtent l="0" t="0" r="16510" b="952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9"/>
                    <a:stretch>
                      <a:fillRect/>
                    </a:stretch>
                  </pic:blipFill>
                  <pic:spPr>
                    <a:xfrm>
                      <a:off x="0" y="0"/>
                      <a:ext cx="5260340" cy="2047875"/>
                    </a:xfrm>
                    <a:prstGeom prst="rect">
                      <a:avLst/>
                    </a:prstGeom>
                    <a:noFill/>
                    <a:ln>
                      <a:noFill/>
                    </a:ln>
                  </pic:spPr>
                </pic:pic>
              </a:graphicData>
            </a:graphic>
          </wp:inline>
        </w:drawing>
      </w:r>
    </w:p>
    <w:p>
      <w:pPr>
        <w:ind w:firstLine="640"/>
      </w:pPr>
      <w:r>
        <w:rPr>
          <w:rFonts w:hint="eastAsia"/>
          <w:b/>
          <w:bCs/>
          <w:lang w:val="en-US" w:eastAsia="zh-Hans"/>
        </w:rPr>
        <w:t>自主选题赛道：</w:t>
      </w:r>
      <w:r>
        <w:rPr>
          <w:rFonts w:hint="eastAsia"/>
        </w:rPr>
        <w:t>点击“自主选题赛道”，弹出对应的报名页面，按照系统设置要求，填写项目名称、项目类别、项目所属专业、项目类型，</w:t>
      </w:r>
      <w:r>
        <w:rPr>
          <w:rFonts w:hint="eastAsia"/>
          <w:lang w:val="en-US" w:eastAsia="zh-Hans"/>
        </w:rPr>
        <w:t>通过手机号码搜索并选择</w:t>
      </w:r>
      <w:r>
        <w:rPr>
          <w:rFonts w:hint="eastAsia"/>
        </w:rPr>
        <w:t>指导</w:t>
      </w:r>
      <w:r>
        <w:rPr>
          <w:rFonts w:hint="default"/>
        </w:rPr>
        <w:t>教师</w:t>
      </w:r>
      <w:r>
        <w:rPr>
          <w:rFonts w:hint="eastAsia"/>
        </w:rPr>
        <w:t>和团队成员，上传项目申报书、项目展示ppt、1分钟视频和佐证材料，确认无误后点击“提交”按钮即可。也可点击“暂存”按钮保存当前数据，待确认无误后，再进入详情界面提交报名信息。</w:t>
      </w:r>
    </w:p>
    <w:p>
      <w:pPr>
        <w:spacing w:line="240" w:lineRule="auto"/>
        <w:ind w:firstLine="0" w:firstLineChars="0"/>
      </w:pPr>
      <w:r>
        <w:drawing>
          <wp:inline distT="0" distB="0" distL="114300" distR="114300">
            <wp:extent cx="5260340" cy="2595880"/>
            <wp:effectExtent l="0" t="0" r="16510" b="1397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20"/>
                    <a:stretch>
                      <a:fillRect/>
                    </a:stretch>
                  </pic:blipFill>
                  <pic:spPr>
                    <a:xfrm>
                      <a:off x="0" y="0"/>
                      <a:ext cx="5260340" cy="2595880"/>
                    </a:xfrm>
                    <a:prstGeom prst="rect">
                      <a:avLst/>
                    </a:prstGeom>
                    <a:noFill/>
                    <a:ln>
                      <a:noFill/>
                    </a:ln>
                  </pic:spPr>
                </pic:pic>
              </a:graphicData>
            </a:graphic>
          </wp:inline>
        </w:drawing>
      </w:r>
    </w:p>
    <w:p>
      <w:pPr>
        <w:ind w:firstLine="640"/>
      </w:pPr>
      <w:r>
        <w:rPr>
          <w:rFonts w:hint="eastAsia"/>
          <w:b/>
          <w:bCs/>
          <w:lang w:val="en-US" w:eastAsia="zh-Hans"/>
        </w:rPr>
        <w:t>企业命题赛道：</w:t>
      </w:r>
      <w:r>
        <w:rPr>
          <w:rFonts w:hint="eastAsia"/>
        </w:rPr>
        <w:t>点击“企业命题赛道”按钮，右侧显示企业命题列表，学生可点击三个命题的详情查看具体信息。选择某一命题进行报名参赛，点击“报名”按钮，弹出对应命题的报名详情界面。</w:t>
      </w:r>
    </w:p>
    <w:p>
      <w:pPr>
        <w:spacing w:line="240" w:lineRule="auto"/>
        <w:ind w:firstLine="0" w:firstLineChars="0"/>
      </w:pPr>
      <w:r>
        <w:drawing>
          <wp:inline distT="0" distB="0" distL="114300" distR="114300">
            <wp:extent cx="5264785" cy="1414145"/>
            <wp:effectExtent l="0" t="0" r="12065" b="1460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21"/>
                    <a:stretch>
                      <a:fillRect/>
                    </a:stretch>
                  </pic:blipFill>
                  <pic:spPr>
                    <a:xfrm>
                      <a:off x="0" y="0"/>
                      <a:ext cx="5264785" cy="1414145"/>
                    </a:xfrm>
                    <a:prstGeom prst="rect">
                      <a:avLst/>
                    </a:prstGeom>
                    <a:noFill/>
                    <a:ln>
                      <a:noFill/>
                    </a:ln>
                  </pic:spPr>
                </pic:pic>
              </a:graphicData>
            </a:graphic>
          </wp:inline>
        </w:drawing>
      </w:r>
    </w:p>
    <w:p>
      <w:pPr>
        <w:spacing w:line="240" w:lineRule="auto"/>
        <w:ind w:firstLine="0" w:firstLineChars="0"/>
      </w:pPr>
      <w:r>
        <w:drawing>
          <wp:inline distT="0" distB="0" distL="114300" distR="114300">
            <wp:extent cx="5273040" cy="2672080"/>
            <wp:effectExtent l="0" t="0" r="3810" b="1397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22"/>
                    <a:stretch>
                      <a:fillRect/>
                    </a:stretch>
                  </pic:blipFill>
                  <pic:spPr>
                    <a:xfrm>
                      <a:off x="0" y="0"/>
                      <a:ext cx="5273040" cy="2672080"/>
                    </a:xfrm>
                    <a:prstGeom prst="rect">
                      <a:avLst/>
                    </a:prstGeom>
                    <a:noFill/>
                    <a:ln>
                      <a:noFill/>
                    </a:ln>
                  </pic:spPr>
                </pic:pic>
              </a:graphicData>
            </a:graphic>
          </wp:inline>
        </w:drawing>
      </w:r>
    </w:p>
    <w:p>
      <w:pPr>
        <w:spacing w:line="240" w:lineRule="auto"/>
        <w:ind w:firstLine="0" w:firstLineChars="0"/>
      </w:pPr>
      <w:r>
        <w:drawing>
          <wp:inline distT="0" distB="0" distL="114300" distR="114300">
            <wp:extent cx="5271770" cy="2968625"/>
            <wp:effectExtent l="0" t="0" r="5080" b="317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23"/>
                    <a:stretch>
                      <a:fillRect/>
                    </a:stretch>
                  </pic:blipFill>
                  <pic:spPr>
                    <a:xfrm>
                      <a:off x="0" y="0"/>
                      <a:ext cx="5271770" cy="2968625"/>
                    </a:xfrm>
                    <a:prstGeom prst="rect">
                      <a:avLst/>
                    </a:prstGeom>
                    <a:noFill/>
                    <a:ln>
                      <a:noFill/>
                    </a:ln>
                  </pic:spPr>
                </pic:pic>
              </a:graphicData>
            </a:graphic>
          </wp:inline>
        </w:drawing>
      </w:r>
    </w:p>
    <w:p>
      <w:pPr>
        <w:ind w:firstLine="640"/>
        <w:rPr>
          <w:rFonts w:hint="eastAsia"/>
        </w:rPr>
      </w:pPr>
      <w:r>
        <w:rPr>
          <w:rFonts w:hint="eastAsia"/>
          <w:lang w:val="en-US" w:eastAsia="zh-Hans"/>
        </w:rPr>
        <w:t>通过手机号码搜索并选择</w:t>
      </w:r>
      <w:r>
        <w:rPr>
          <w:rFonts w:hint="eastAsia"/>
        </w:rPr>
        <w:t>团队成员</w:t>
      </w:r>
      <w:r>
        <w:rPr>
          <w:rFonts w:hint="eastAsia"/>
          <w:lang w:val="en-US" w:eastAsia="zh-Hans"/>
        </w:rPr>
        <w:t>和</w:t>
      </w:r>
      <w:r>
        <w:rPr>
          <w:rFonts w:hint="eastAsia"/>
        </w:rPr>
        <w:t>指导</w:t>
      </w:r>
      <w:r>
        <w:rPr>
          <w:rFonts w:hint="eastAsia"/>
          <w:lang w:val="en-US" w:eastAsia="zh-Hans"/>
        </w:rPr>
        <w:t>教师</w:t>
      </w:r>
      <w:r>
        <w:rPr>
          <w:rFonts w:hint="eastAsia"/>
        </w:rPr>
        <w:t>信息，按照要求上传企业命题相关文件，确保无误后点击“提交”按钮提交，或点击“暂存”按钮保存。</w:t>
      </w:r>
    </w:p>
    <w:p>
      <w:pPr>
        <w:ind w:firstLine="640"/>
        <w:rPr>
          <w:rFonts w:hint="eastAsia"/>
          <w:b w:val="0"/>
          <w:bCs w:val="0"/>
          <w:color w:val="FF0000"/>
          <w:lang w:val="en-US" w:eastAsia="zh-Hans"/>
        </w:rPr>
      </w:pPr>
      <w:r>
        <w:rPr>
          <w:rFonts w:hint="eastAsia"/>
          <w:b/>
          <w:bCs/>
          <w:color w:val="FF0000"/>
          <w:lang w:val="en-US" w:eastAsia="zh-Hans"/>
        </w:rPr>
        <w:t>审核流程：</w:t>
      </w:r>
      <w:r>
        <w:rPr>
          <w:rFonts w:hint="eastAsia"/>
          <w:b w:val="0"/>
          <w:bCs w:val="0"/>
          <w:color w:val="FF0000"/>
          <w:lang w:val="en-US" w:eastAsia="zh-Hans"/>
        </w:rPr>
        <w:t>根据项目负责人在个人信息中“所在学校</w:t>
      </w:r>
      <w:r>
        <w:rPr>
          <w:rFonts w:hint="default"/>
          <w:b w:val="0"/>
          <w:bCs w:val="0"/>
          <w:color w:val="FF0000"/>
          <w:lang w:eastAsia="zh-Hans"/>
        </w:rPr>
        <w:t>/</w:t>
      </w:r>
      <w:r>
        <w:rPr>
          <w:rFonts w:hint="eastAsia"/>
          <w:b w:val="0"/>
          <w:bCs w:val="0"/>
          <w:color w:val="FF0000"/>
          <w:lang w:val="en-US" w:eastAsia="zh-Hans"/>
        </w:rPr>
        <w:t>院系”选择情况不同，可以分为以下两种审核流程：</w:t>
      </w:r>
    </w:p>
    <w:p>
      <w:pPr>
        <w:numPr>
          <w:ilvl w:val="0"/>
          <w:numId w:val="2"/>
        </w:numPr>
        <w:ind w:firstLine="640"/>
        <w:rPr>
          <w:rFonts w:hint="eastAsia"/>
          <w:color w:val="FF0000"/>
          <w:lang w:val="en-US" w:eastAsia="zh-Hans"/>
        </w:rPr>
      </w:pPr>
      <w:r>
        <w:rPr>
          <w:rFonts w:hint="eastAsia"/>
          <w:b w:val="0"/>
          <w:bCs w:val="0"/>
          <w:color w:val="FF0000"/>
          <w:lang w:val="en-US" w:eastAsia="zh-Hans"/>
        </w:rPr>
        <w:t>如果项目负责人“所在学校</w:t>
      </w:r>
      <w:r>
        <w:rPr>
          <w:rFonts w:hint="default"/>
          <w:b w:val="0"/>
          <w:bCs w:val="0"/>
          <w:color w:val="FF0000"/>
          <w:lang w:eastAsia="zh-Hans"/>
        </w:rPr>
        <w:t>/</w:t>
      </w:r>
      <w:r>
        <w:rPr>
          <w:rFonts w:hint="eastAsia"/>
          <w:b w:val="0"/>
          <w:bCs w:val="0"/>
          <w:color w:val="FF0000"/>
          <w:lang w:val="en-US" w:eastAsia="zh-Hans"/>
        </w:rPr>
        <w:t>院系”选择到具体院系，则</w:t>
      </w:r>
      <w:r>
        <w:rPr>
          <w:rFonts w:hint="eastAsia"/>
          <w:color w:val="FF0000"/>
          <w:lang w:val="en-US" w:eastAsia="zh-Hans"/>
        </w:rPr>
        <w:t>项目负责人提交项目后，所在学院先进行初审，学院审核通过后再经过所在学校进行复审；学校和学院审核项目退回时将直接退回至项目负责人，由项目负责人根据退回意见进行修改后再次提交，同样经过所在学院和学校逐级审核。</w:t>
      </w:r>
    </w:p>
    <w:p>
      <w:pPr>
        <w:numPr>
          <w:ilvl w:val="0"/>
          <w:numId w:val="2"/>
        </w:numPr>
        <w:ind w:firstLine="640"/>
        <w:rPr>
          <w:rFonts w:hint="eastAsia"/>
          <w:color w:val="FF0000"/>
          <w:lang w:val="en-US" w:eastAsia="zh-Hans"/>
        </w:rPr>
      </w:pPr>
      <w:r>
        <w:rPr>
          <w:rFonts w:hint="eastAsia"/>
          <w:color w:val="FF0000"/>
          <w:lang w:val="en-US" w:eastAsia="zh-Hans"/>
        </w:rPr>
        <w:t>如果项目负责人</w:t>
      </w:r>
      <w:r>
        <w:rPr>
          <w:rFonts w:hint="eastAsia"/>
          <w:b w:val="0"/>
          <w:bCs w:val="0"/>
          <w:color w:val="FF0000"/>
          <w:lang w:val="en-US" w:eastAsia="zh-Hans"/>
        </w:rPr>
        <w:t>“所在学校</w:t>
      </w:r>
      <w:r>
        <w:rPr>
          <w:rFonts w:hint="default"/>
          <w:b w:val="0"/>
          <w:bCs w:val="0"/>
          <w:color w:val="FF0000"/>
          <w:lang w:eastAsia="zh-Hans"/>
        </w:rPr>
        <w:t>/</w:t>
      </w:r>
      <w:r>
        <w:rPr>
          <w:rFonts w:hint="eastAsia"/>
          <w:b w:val="0"/>
          <w:bCs w:val="0"/>
          <w:color w:val="FF0000"/>
          <w:lang w:val="en-US" w:eastAsia="zh-Hans"/>
        </w:rPr>
        <w:t>院系”选择到学校，则</w:t>
      </w:r>
      <w:r>
        <w:rPr>
          <w:rFonts w:hint="eastAsia"/>
          <w:color w:val="FF0000"/>
          <w:lang w:val="en-US" w:eastAsia="zh-Hans"/>
        </w:rPr>
        <w:t>项目负责人提交项目后，直接由所在学校进行审核；学校审核项目退回时将直接退回至项目负责人，由项目负责人根据退回意见进行修改后再次提交，同样经过所在学校进行审核。</w:t>
      </w:r>
    </w:p>
    <w:p>
      <w:pPr>
        <w:ind w:firstLine="640"/>
        <w:rPr>
          <w:rFonts w:hint="eastAsia"/>
          <w:color w:val="FF0000"/>
          <w:lang w:val="en-US" w:eastAsia="zh-Hans"/>
        </w:rPr>
      </w:pPr>
      <w:r>
        <w:rPr>
          <w:rFonts w:hint="eastAsia"/>
          <w:color w:val="FF0000"/>
          <w:lang w:val="en-US" w:eastAsia="zh-Hans"/>
        </w:rPr>
        <w:t>说明：团队成员和指导教师需要先在报名系统中注册，维护并提交个人信息，项目负责人才可通过手机号码搜索到团队成员和指导教师信息。</w:t>
      </w:r>
    </w:p>
    <w:p>
      <w:pPr>
        <w:pStyle w:val="2"/>
      </w:pPr>
      <w:r>
        <w:rPr>
          <w:rFonts w:hint="eastAsia"/>
        </w:rPr>
        <w:t>五、移动端</w:t>
      </w:r>
    </w:p>
    <w:p>
      <w:pPr>
        <w:ind w:firstLine="640"/>
        <w:rPr>
          <w:rFonts w:hint="eastAsia"/>
          <w:lang w:val="en-US" w:eastAsia="zh-Hans"/>
        </w:rPr>
      </w:pPr>
      <w:r>
        <w:rPr>
          <w:rFonts w:hint="eastAsia"/>
          <w:lang w:val="en-US" w:eastAsia="zh-Hans"/>
        </w:rPr>
        <w:t>为了方便系统用户及时了解报名情况，便捷处理报名工作，提供报名系统移动端，支持查看赛事信息、参赛项目信息、接收消息通知及个人账号管理等功能。</w:t>
      </w:r>
    </w:p>
    <w:p>
      <w:pPr>
        <w:ind w:firstLine="640"/>
        <w:rPr>
          <w:rFonts w:hint="eastAsia"/>
          <w:lang w:eastAsia="zh-Hans"/>
        </w:rPr>
      </w:pPr>
      <w:r>
        <w:rPr>
          <w:rFonts w:hint="eastAsia"/>
          <w:lang w:val="en-US" w:eastAsia="zh-Hans"/>
        </w:rPr>
        <w:t>可</w:t>
      </w:r>
      <w:r>
        <w:rPr>
          <w:rFonts w:hint="eastAsia"/>
        </w:rPr>
        <w:t>使用手机扫描网站首页二维码</w:t>
      </w:r>
      <w:r>
        <w:rPr>
          <w:rFonts w:hint="eastAsia"/>
          <w:lang w:eastAsia="zh-Hans"/>
        </w:rPr>
        <w:t>，</w:t>
      </w:r>
      <w:r>
        <w:rPr>
          <w:rFonts w:hint="eastAsia"/>
          <w:lang w:val="en-US" w:eastAsia="zh-Hans"/>
        </w:rPr>
        <w:t>如下图所示：</w:t>
      </w:r>
    </w:p>
    <w:p>
      <w:pPr>
        <w:spacing w:line="240" w:lineRule="auto"/>
        <w:ind w:firstLine="0" w:firstLineChars="0"/>
        <w:rPr>
          <w:rFonts w:hint="eastAsia"/>
          <w:lang w:eastAsia="zh-Hans"/>
        </w:rPr>
      </w:pPr>
      <w:r>
        <w:drawing>
          <wp:inline distT="0" distB="0" distL="114300" distR="114300">
            <wp:extent cx="5269865" cy="2753360"/>
            <wp:effectExtent l="0" t="0" r="1333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4"/>
                    <a:stretch>
                      <a:fillRect/>
                    </a:stretch>
                  </pic:blipFill>
                  <pic:spPr>
                    <a:xfrm>
                      <a:off x="0" y="0"/>
                      <a:ext cx="5269865" cy="2753360"/>
                    </a:xfrm>
                    <a:prstGeom prst="rect">
                      <a:avLst/>
                    </a:prstGeom>
                    <a:noFill/>
                    <a:ln w="9525">
                      <a:noFill/>
                    </a:ln>
                  </pic:spPr>
                </pic:pic>
              </a:graphicData>
            </a:graphic>
          </wp:inline>
        </w:drawing>
      </w:r>
    </w:p>
    <w:p>
      <w:pPr>
        <w:ind w:firstLine="640"/>
        <w:rPr>
          <w:rFonts w:ascii="仿宋_GB2312" w:hAnsi="仿宋_GB2312" w:cs="仿宋_GB2312"/>
        </w:rPr>
      </w:pPr>
      <w:r>
        <w:rPr>
          <w:rFonts w:hint="eastAsia"/>
        </w:rPr>
        <w:t>或在手机浏览器输入</w:t>
      </w:r>
      <w:r>
        <w:rPr>
          <w:rFonts w:hint="eastAsia" w:ascii="仿宋_GB2312" w:hAnsi="仿宋_GB2312" w:cs="仿宋_GB2312"/>
          <w:color w:val="FF0000"/>
        </w:rPr>
        <w:t>http://kcds.sdei.edu.cn/mobile</w:t>
      </w:r>
      <w:r>
        <w:rPr>
          <w:rFonts w:hint="eastAsia" w:ascii="仿宋_GB2312" w:hAnsi="仿宋_GB2312" w:cs="仿宋_GB2312"/>
        </w:rPr>
        <w:t>，进入移动端系统登录页面</w:t>
      </w:r>
      <w:r>
        <w:rPr>
          <w:rFonts w:hint="eastAsia" w:ascii="仿宋_GB2312" w:hAnsi="仿宋_GB2312" w:cs="仿宋_GB2312"/>
          <w:lang w:eastAsia="zh-Hans"/>
        </w:rPr>
        <w:t>（</w:t>
      </w:r>
      <w:r>
        <w:rPr>
          <w:rFonts w:hint="eastAsia" w:ascii="仿宋_GB2312" w:hAnsi="仿宋_GB2312" w:cs="仿宋_GB2312"/>
          <w:lang w:val="en-US" w:eastAsia="zh-Hans"/>
        </w:rPr>
        <w:t>如下图所示</w:t>
      </w:r>
      <w:r>
        <w:rPr>
          <w:rFonts w:hint="eastAsia" w:ascii="仿宋_GB2312" w:hAnsi="仿宋_GB2312" w:cs="仿宋_GB2312"/>
          <w:lang w:eastAsia="zh-Hans"/>
        </w:rPr>
        <w:t>）</w:t>
      </w:r>
      <w:r>
        <w:rPr>
          <w:rFonts w:hint="eastAsia" w:ascii="仿宋_GB2312" w:hAnsi="仿宋_GB2312" w:cs="仿宋_GB2312"/>
        </w:rPr>
        <w:t>，输入账号密码进入系统。</w:t>
      </w:r>
    </w:p>
    <w:p>
      <w:pPr>
        <w:spacing w:line="240" w:lineRule="auto"/>
        <w:ind w:firstLine="640"/>
        <w:jc w:val="center"/>
        <w:rPr>
          <w:rFonts w:ascii="仿宋_GB2312" w:hAnsi="仿宋_GB2312" w:cs="仿宋_GB2312"/>
        </w:rPr>
      </w:pPr>
      <w:r>
        <w:drawing>
          <wp:inline distT="0" distB="0" distL="114300" distR="114300">
            <wp:extent cx="3819525" cy="8134350"/>
            <wp:effectExtent l="0" t="0" r="9525" b="0"/>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5"/>
                    <a:stretch>
                      <a:fillRect/>
                    </a:stretch>
                  </pic:blipFill>
                  <pic:spPr>
                    <a:xfrm>
                      <a:off x="0" y="0"/>
                      <a:ext cx="3819525" cy="8134350"/>
                    </a:xfrm>
                    <a:prstGeom prst="rect">
                      <a:avLst/>
                    </a:prstGeom>
                    <a:noFill/>
                    <a:ln>
                      <a:noFill/>
                    </a:ln>
                  </pic:spPr>
                </pic:pic>
              </a:graphicData>
            </a:graphic>
          </wp:inline>
        </w:drawing>
      </w:r>
    </w:p>
    <w:p>
      <w:pPr>
        <w:pStyle w:val="2"/>
      </w:pPr>
      <w:r>
        <w:rPr>
          <w:rFonts w:hint="eastAsia"/>
        </w:rPr>
        <w:t>（一）首页</w:t>
      </w:r>
    </w:p>
    <w:p>
      <w:pPr>
        <w:ind w:firstLine="640"/>
      </w:pPr>
      <w:r>
        <w:rPr>
          <w:rFonts w:hint="eastAsia"/>
        </w:rPr>
        <w:t>首页展示本次赛事相关信息，如图所示。</w:t>
      </w:r>
    </w:p>
    <w:p>
      <w:pPr>
        <w:spacing w:line="240" w:lineRule="auto"/>
        <w:ind w:firstLine="640"/>
        <w:jc w:val="center"/>
      </w:pPr>
      <w:r>
        <w:drawing>
          <wp:inline distT="0" distB="0" distL="114300" distR="114300">
            <wp:extent cx="3867150" cy="7677150"/>
            <wp:effectExtent l="0" t="0" r="19050" b="19050"/>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26"/>
                    <a:stretch>
                      <a:fillRect/>
                    </a:stretch>
                  </pic:blipFill>
                  <pic:spPr>
                    <a:xfrm>
                      <a:off x="0" y="0"/>
                      <a:ext cx="3867150" cy="7677150"/>
                    </a:xfrm>
                    <a:prstGeom prst="rect">
                      <a:avLst/>
                    </a:prstGeom>
                    <a:noFill/>
                    <a:ln>
                      <a:noFill/>
                    </a:ln>
                  </pic:spPr>
                </pic:pic>
              </a:graphicData>
            </a:graphic>
          </wp:inline>
        </w:drawing>
      </w:r>
    </w:p>
    <w:p>
      <w:pPr>
        <w:pStyle w:val="2"/>
      </w:pPr>
      <w:r>
        <w:rPr>
          <w:rFonts w:hint="eastAsia"/>
        </w:rPr>
        <w:t>（二）参赛</w:t>
      </w:r>
    </w:p>
    <w:p>
      <w:pPr>
        <w:ind w:firstLine="640"/>
      </w:pPr>
      <w:r>
        <w:rPr>
          <w:rFonts w:hint="eastAsia"/>
        </w:rPr>
        <w:t>点击“参赛”，进入当前参赛列表页面，点击某项报名名项目，可查看具体项目信息，如图所示。</w:t>
      </w:r>
    </w:p>
    <w:p>
      <w:pPr>
        <w:spacing w:line="240" w:lineRule="auto"/>
        <w:ind w:firstLine="640"/>
      </w:pPr>
      <w:r>
        <w:drawing>
          <wp:inline distT="0" distB="0" distL="114300" distR="114300">
            <wp:extent cx="2332990" cy="3818890"/>
            <wp:effectExtent l="0" t="0" r="10160" b="10160"/>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27"/>
                    <a:stretch>
                      <a:fillRect/>
                    </a:stretch>
                  </pic:blipFill>
                  <pic:spPr>
                    <a:xfrm>
                      <a:off x="0" y="0"/>
                      <a:ext cx="2332990" cy="3818890"/>
                    </a:xfrm>
                    <a:prstGeom prst="rect">
                      <a:avLst/>
                    </a:prstGeom>
                    <a:noFill/>
                    <a:ln>
                      <a:noFill/>
                    </a:ln>
                  </pic:spPr>
                </pic:pic>
              </a:graphicData>
            </a:graphic>
          </wp:inline>
        </w:drawing>
      </w:r>
      <w:r>
        <w:drawing>
          <wp:inline distT="0" distB="0" distL="114300" distR="114300">
            <wp:extent cx="2414270" cy="3880485"/>
            <wp:effectExtent l="0" t="0" r="5080" b="5715"/>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28"/>
                    <a:stretch>
                      <a:fillRect/>
                    </a:stretch>
                  </pic:blipFill>
                  <pic:spPr>
                    <a:xfrm>
                      <a:off x="0" y="0"/>
                      <a:ext cx="2414270" cy="3880485"/>
                    </a:xfrm>
                    <a:prstGeom prst="rect">
                      <a:avLst/>
                    </a:prstGeom>
                    <a:noFill/>
                    <a:ln>
                      <a:noFill/>
                    </a:ln>
                  </pic:spPr>
                </pic:pic>
              </a:graphicData>
            </a:graphic>
          </wp:inline>
        </w:drawing>
      </w:r>
    </w:p>
    <w:p>
      <w:pPr>
        <w:spacing w:line="240" w:lineRule="auto"/>
        <w:ind w:firstLine="640"/>
        <w:rPr>
          <w:rFonts w:hint="eastAsia" w:eastAsia="仿宋_GB2312"/>
          <w:lang w:val="en-US" w:eastAsia="zh-Hans"/>
        </w:rPr>
      </w:pPr>
      <w:r>
        <w:rPr>
          <w:rFonts w:hint="eastAsia"/>
          <w:color w:val="FF0000"/>
          <w:lang w:val="en-US" w:eastAsia="zh-Hans"/>
        </w:rPr>
        <w:t>说明：移动端仅支持参赛项目信息查看功能，如需修改项目信息，请通过</w:t>
      </w:r>
      <w:r>
        <w:rPr>
          <w:rFonts w:hint="default"/>
          <w:color w:val="FF0000"/>
          <w:lang w:eastAsia="zh-Hans"/>
        </w:rPr>
        <w:t>PC</w:t>
      </w:r>
      <w:r>
        <w:rPr>
          <w:rFonts w:hint="eastAsia"/>
          <w:color w:val="FF0000"/>
          <w:lang w:val="en-US" w:eastAsia="zh-Hans"/>
        </w:rPr>
        <w:t>浏览器访问系统修改项目信息。</w:t>
      </w:r>
    </w:p>
    <w:p>
      <w:pPr>
        <w:pStyle w:val="2"/>
      </w:pPr>
      <w:r>
        <w:rPr>
          <w:rFonts w:hint="eastAsia"/>
        </w:rPr>
        <w:t>（三）消息</w:t>
      </w:r>
    </w:p>
    <w:p>
      <w:pPr>
        <w:ind w:firstLine="640"/>
      </w:pPr>
      <w:r>
        <w:rPr>
          <w:rFonts w:hint="eastAsia"/>
        </w:rPr>
        <w:t>点击“消息”，可查看我的消息以及通知公告，点击某条信息可查看具体内容。</w:t>
      </w:r>
    </w:p>
    <w:p>
      <w:pPr>
        <w:pStyle w:val="2"/>
      </w:pPr>
      <w:r>
        <w:rPr>
          <w:rFonts w:hint="eastAsia"/>
        </w:rPr>
        <w:t>（四）我的</w:t>
      </w:r>
    </w:p>
    <w:p>
      <w:pPr>
        <w:ind w:firstLine="640"/>
        <w:rPr>
          <w:rFonts w:hint="eastAsia"/>
        </w:rPr>
      </w:pPr>
      <w:r>
        <w:rPr>
          <w:rFonts w:hint="eastAsia"/>
        </w:rPr>
        <w:t>点击“我的”，进入个人中心页面，如图所示。</w:t>
      </w:r>
    </w:p>
    <w:p>
      <w:pPr>
        <w:spacing w:line="240" w:lineRule="auto"/>
        <w:ind w:firstLine="0" w:firstLineChars="0"/>
        <w:jc w:val="center"/>
      </w:pPr>
      <w:r>
        <w:drawing>
          <wp:inline distT="0" distB="0" distL="114300" distR="114300">
            <wp:extent cx="4000500" cy="5675630"/>
            <wp:effectExtent l="0" t="0" r="0" b="1270"/>
            <wp:docPr id="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
                    <pic:cNvPicPr>
                      <a:picLocks noChangeAspect="1"/>
                    </pic:cNvPicPr>
                  </pic:nvPicPr>
                  <pic:blipFill>
                    <a:blip r:embed="rId29"/>
                    <a:stretch>
                      <a:fillRect/>
                    </a:stretch>
                  </pic:blipFill>
                  <pic:spPr>
                    <a:xfrm>
                      <a:off x="0" y="0"/>
                      <a:ext cx="4000500" cy="5675630"/>
                    </a:xfrm>
                    <a:prstGeom prst="rect">
                      <a:avLst/>
                    </a:prstGeom>
                    <a:noFill/>
                    <a:ln>
                      <a:noFill/>
                    </a:ln>
                  </pic:spPr>
                </pic:pic>
              </a:graphicData>
            </a:graphic>
          </wp:inline>
        </w:drawing>
      </w:r>
    </w:p>
    <w:p>
      <w:pPr>
        <w:ind w:firstLine="640"/>
        <w:rPr>
          <w:rFonts w:hint="eastAsia"/>
        </w:rPr>
      </w:pPr>
      <w:r>
        <w:rPr>
          <w:rFonts w:hint="eastAsia"/>
        </w:rPr>
        <w:t>点击“个人信息”，可填写个人基本信息。</w:t>
      </w:r>
    </w:p>
    <w:p>
      <w:pPr>
        <w:ind w:firstLine="640"/>
        <w:rPr>
          <w:rFonts w:hint="eastAsia"/>
        </w:rPr>
      </w:pPr>
      <w:r>
        <w:rPr>
          <w:rFonts w:hint="eastAsia"/>
        </w:rPr>
        <w:t>点击“实名认证”，在系统规定的实名认证时间之内，拍照进行实名认证。</w:t>
      </w:r>
    </w:p>
    <w:p>
      <w:pPr>
        <w:ind w:firstLine="640"/>
        <w:rPr>
          <w:rFonts w:hint="eastAsia"/>
        </w:rPr>
      </w:pPr>
      <w:r>
        <w:rPr>
          <w:rFonts w:hint="eastAsia"/>
        </w:rPr>
        <w:t>点击“账号设置”，可修改账号密码、修改绑定手机号。</w:t>
      </w:r>
    </w:p>
    <w:p>
      <w:pPr>
        <w:ind w:firstLine="640"/>
      </w:pPr>
      <w:r>
        <w:rPr>
          <w:rFonts w:hint="eastAsia"/>
        </w:rPr>
        <w:t>点击“退出”按钮，退出当前账号。</w:t>
      </w:r>
    </w:p>
    <w:p>
      <w:pPr>
        <w:spacing w:line="240" w:lineRule="auto"/>
        <w:ind w:firstLine="0" w:firstLineChars="0"/>
        <w:jc w:val="center"/>
      </w:pPr>
      <w:r>
        <w:drawing>
          <wp:inline distT="0" distB="0" distL="114300" distR="114300">
            <wp:extent cx="2432050" cy="3891280"/>
            <wp:effectExtent l="0" t="0" r="6350" b="20320"/>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icPr>
                  <pic:blipFill>
                    <a:blip r:embed="rId30"/>
                    <a:stretch>
                      <a:fillRect/>
                    </a:stretch>
                  </pic:blipFill>
                  <pic:spPr>
                    <a:xfrm>
                      <a:off x="0" y="0"/>
                      <a:ext cx="2432050" cy="3891280"/>
                    </a:xfrm>
                    <a:prstGeom prst="rect">
                      <a:avLst/>
                    </a:prstGeom>
                    <a:noFill/>
                    <a:ln>
                      <a:noFill/>
                    </a:ln>
                  </pic:spPr>
                </pic:pic>
              </a:graphicData>
            </a:graphic>
          </wp:inline>
        </w:drawing>
      </w:r>
      <w:r>
        <w:drawing>
          <wp:inline distT="0" distB="0" distL="114300" distR="114300">
            <wp:extent cx="2453005" cy="3906520"/>
            <wp:effectExtent l="0" t="0" r="10795" b="5080"/>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31"/>
                    <a:stretch>
                      <a:fillRect/>
                    </a:stretch>
                  </pic:blipFill>
                  <pic:spPr>
                    <a:xfrm>
                      <a:off x="0" y="0"/>
                      <a:ext cx="2453005" cy="3906520"/>
                    </a:xfrm>
                    <a:prstGeom prst="rect">
                      <a:avLst/>
                    </a:prstGeom>
                    <a:noFill/>
                    <a:ln>
                      <a:noFill/>
                    </a:ln>
                  </pic:spPr>
                </pic:pic>
              </a:graphicData>
            </a:graphic>
          </wp:inline>
        </w:drawing>
      </w:r>
    </w:p>
    <w:p>
      <w:pPr>
        <w:spacing w:line="240" w:lineRule="auto"/>
        <w:ind w:firstLine="0" w:firstLineChars="0"/>
        <w:jc w:val="center"/>
      </w:pPr>
      <w:r>
        <w:drawing>
          <wp:inline distT="0" distB="0" distL="114300" distR="114300">
            <wp:extent cx="2894330" cy="4563110"/>
            <wp:effectExtent l="0" t="0" r="1270" b="889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icPr>
                  <pic:blipFill>
                    <a:blip r:embed="rId32"/>
                    <a:stretch>
                      <a:fillRect/>
                    </a:stretch>
                  </pic:blipFill>
                  <pic:spPr>
                    <a:xfrm>
                      <a:off x="0" y="0"/>
                      <a:ext cx="2894330" cy="4563110"/>
                    </a:xfrm>
                    <a:prstGeom prst="rect">
                      <a:avLst/>
                    </a:prstGeom>
                    <a:noFill/>
                    <a:ln>
                      <a:noFill/>
                    </a:ln>
                  </pic:spPr>
                </pic:pic>
              </a:graphicData>
            </a:graphic>
          </wp:inline>
        </w:drawing>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仿宋_GB2312">
    <w:altName w:val="方正仿宋_GBK"/>
    <w:panose1 w:val="00000000000000000000"/>
    <w:charset w:val="86"/>
    <w:family w:val="auto"/>
    <w:pitch w:val="default"/>
    <w:sig w:usb0="00000000" w:usb1="00000000" w:usb2="00000000" w:usb3="00000000" w:csb0="00040000" w:csb1="00000000"/>
  </w:font>
  <w:font w:name="黑体">
    <w:altName w:val="汉仪中黑KW"/>
    <w:panose1 w:val="02010609060101010101"/>
    <w:charset w:val="86"/>
    <w:family w:val="modern"/>
    <w:pitch w:val="default"/>
    <w:sig w:usb0="00000000" w:usb1="00000000" w:usb2="00000016" w:usb3="00000000" w:csb0="00040001" w:csb1="00000000"/>
  </w:font>
  <w:font w:name="Arial">
    <w:panose1 w:val="020B0704020202020204"/>
    <w:charset w:val="00"/>
    <w:family w:val="swiss"/>
    <w:pitch w:val="default"/>
    <w:sig w:usb0="E0002AFF" w:usb1="C0007843" w:usb2="00000009" w:usb3="00000000" w:csb0="400001FF" w:csb1="FFFF0000"/>
  </w:font>
  <w:font w:name="楷体_GB2312">
    <w:altName w:val="汉仪楷体简"/>
    <w:panose1 w:val="00000000000000000000"/>
    <w:charset w:val="86"/>
    <w:family w:val="auto"/>
    <w:pitch w:val="default"/>
    <w:sig w:usb0="00000000" w:usb1="00000000" w:usb2="00000000" w:usb3="00000000" w:csb0="00040000" w:csb1="00000000"/>
  </w:font>
  <w:font w:name="方正小标宋简体">
    <w:altName w:val="方正小标宋_GBK"/>
    <w:panose1 w:val="00000000000000000000"/>
    <w:charset w:val="86"/>
    <w:family w:val="auto"/>
    <w:pitch w:val="default"/>
    <w:sig w:usb0="00000000" w:usb1="00000000" w:usb2="00000000" w:usb3="00000000" w:csb0="00040000" w:csb1="00000000"/>
  </w:font>
  <w:font w:name="Calibri Light">
    <w:altName w:val="Helvetica Neue"/>
    <w:panose1 w:val="020F0302020204030204"/>
    <w:charset w:val="00"/>
    <w:family w:val="swiss"/>
    <w:pitch w:val="default"/>
    <w:sig w:usb0="00000000" w:usb1="00000000" w:usb2="00000009" w:usb3="00000000" w:csb0="000001FF" w:csb1="00000000"/>
  </w:font>
  <w:font w:name="方正小标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A00002BF" w:usb1="38CF7CFA" w:usb2="00082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汉仪楷体KW"/>
    <w:panose1 w:val="02010609060101010101"/>
    <w:charset w:val="86"/>
    <w:family w:val="modern"/>
    <w:pitch w:val="default"/>
    <w:sig w:usb0="00000000" w:usb1="00000000" w:usb2="00000016" w:usb3="00000000" w:csb0="00040001" w:csb1="00000000"/>
  </w:font>
  <w:font w:name="汉仪书宋一简">
    <w:altName w:val="华文宋体"/>
    <w:panose1 w:val="02010609000101010101"/>
    <w:charset w:val="86"/>
    <w:family w:val="modern"/>
    <w:pitch w:val="default"/>
    <w:sig w:usb0="00000000" w:usb1="00000000" w:usb2="00000012" w:usb3="00000000" w:csb0="00040000" w:csb1="00000000"/>
  </w:font>
  <w:font w:name="华文宋体">
    <w:panose1 w:val="02010600040101010101"/>
    <w:charset w:val="86"/>
    <w:family w:val="auto"/>
    <w:pitch w:val="default"/>
    <w:sig w:usb0="80000287" w:usb1="280F3C52" w:usb2="00000016" w:usb3="00000000" w:csb0="0004001F" w:csb1="00000000"/>
  </w:font>
  <w:font w:name="汉仪楷体KW">
    <w:panose1 w:val="00020600040101010101"/>
    <w:charset w:val="86"/>
    <w:family w:val="auto"/>
    <w:pitch w:val="default"/>
    <w:sig w:usb0="A00002BF" w:usb1="18EF7CFA" w:usb2="00000016"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70D457"/>
    <w:multiLevelType w:val="singleLevel"/>
    <w:tmpl w:val="6170D457"/>
    <w:lvl w:ilvl="0" w:tentative="0">
      <w:start w:val="1"/>
      <w:numFmt w:val="decimal"/>
      <w:suff w:val="nothing"/>
      <w:lvlText w:val="%1）"/>
      <w:lvlJc w:val="left"/>
    </w:lvl>
  </w:abstractNum>
  <w:abstractNum w:abstractNumId="1">
    <w:nsid w:val="6170D68E"/>
    <w:multiLevelType w:val="singleLevel"/>
    <w:tmpl w:val="6170D68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075"/>
    <w:rsid w:val="000D1820"/>
    <w:rsid w:val="000D6B2C"/>
    <w:rsid w:val="00297ED8"/>
    <w:rsid w:val="004E552E"/>
    <w:rsid w:val="00C26075"/>
    <w:rsid w:val="00DA0260"/>
    <w:rsid w:val="01AE111F"/>
    <w:rsid w:val="023D40B3"/>
    <w:rsid w:val="0254794C"/>
    <w:rsid w:val="025E0BD9"/>
    <w:rsid w:val="02B30721"/>
    <w:rsid w:val="02B725DD"/>
    <w:rsid w:val="04010BC3"/>
    <w:rsid w:val="05005CE4"/>
    <w:rsid w:val="062C0D54"/>
    <w:rsid w:val="074D7524"/>
    <w:rsid w:val="07653470"/>
    <w:rsid w:val="07C33194"/>
    <w:rsid w:val="07C568B8"/>
    <w:rsid w:val="08C443F0"/>
    <w:rsid w:val="08E91B3B"/>
    <w:rsid w:val="095872E1"/>
    <w:rsid w:val="09657FA5"/>
    <w:rsid w:val="0A4519E6"/>
    <w:rsid w:val="0AFB4D59"/>
    <w:rsid w:val="0B2114A0"/>
    <w:rsid w:val="0C267B13"/>
    <w:rsid w:val="0C750BCA"/>
    <w:rsid w:val="0F51092B"/>
    <w:rsid w:val="0F592081"/>
    <w:rsid w:val="0F8C792B"/>
    <w:rsid w:val="0FC5706A"/>
    <w:rsid w:val="11225178"/>
    <w:rsid w:val="121D4DA9"/>
    <w:rsid w:val="1275395C"/>
    <w:rsid w:val="12C07CAE"/>
    <w:rsid w:val="137032D5"/>
    <w:rsid w:val="13806268"/>
    <w:rsid w:val="138D0CA8"/>
    <w:rsid w:val="13C20641"/>
    <w:rsid w:val="13FC3E55"/>
    <w:rsid w:val="155B2116"/>
    <w:rsid w:val="156B2BCA"/>
    <w:rsid w:val="1648383C"/>
    <w:rsid w:val="172147EE"/>
    <w:rsid w:val="178A459A"/>
    <w:rsid w:val="17D84F62"/>
    <w:rsid w:val="18210948"/>
    <w:rsid w:val="18C702B0"/>
    <w:rsid w:val="19115BCC"/>
    <w:rsid w:val="1921418F"/>
    <w:rsid w:val="19D068E4"/>
    <w:rsid w:val="1AAF39EA"/>
    <w:rsid w:val="1B0C56CF"/>
    <w:rsid w:val="1B191BF5"/>
    <w:rsid w:val="1B31639D"/>
    <w:rsid w:val="1BCC385E"/>
    <w:rsid w:val="1C54738D"/>
    <w:rsid w:val="1E7C6F78"/>
    <w:rsid w:val="1F770B59"/>
    <w:rsid w:val="1FBB435D"/>
    <w:rsid w:val="201C4E94"/>
    <w:rsid w:val="203B26A6"/>
    <w:rsid w:val="20CD0F6E"/>
    <w:rsid w:val="20FC5890"/>
    <w:rsid w:val="210261F5"/>
    <w:rsid w:val="21676D33"/>
    <w:rsid w:val="219A01A5"/>
    <w:rsid w:val="21A9788C"/>
    <w:rsid w:val="222542DD"/>
    <w:rsid w:val="22AF5FA7"/>
    <w:rsid w:val="22FC5954"/>
    <w:rsid w:val="256242D4"/>
    <w:rsid w:val="26CD6859"/>
    <w:rsid w:val="277E60BF"/>
    <w:rsid w:val="283D50AF"/>
    <w:rsid w:val="28B57813"/>
    <w:rsid w:val="28FF0471"/>
    <w:rsid w:val="29047837"/>
    <w:rsid w:val="2B054B68"/>
    <w:rsid w:val="2B5D13A9"/>
    <w:rsid w:val="2BA87283"/>
    <w:rsid w:val="2C984F51"/>
    <w:rsid w:val="2CB96F57"/>
    <w:rsid w:val="2D20081E"/>
    <w:rsid w:val="2D4F2741"/>
    <w:rsid w:val="2D812B7A"/>
    <w:rsid w:val="2D82025E"/>
    <w:rsid w:val="2ED05017"/>
    <w:rsid w:val="2EF1251F"/>
    <w:rsid w:val="2F1937C5"/>
    <w:rsid w:val="2F611ECA"/>
    <w:rsid w:val="2FEC0528"/>
    <w:rsid w:val="30F763C3"/>
    <w:rsid w:val="31315BAC"/>
    <w:rsid w:val="3137125E"/>
    <w:rsid w:val="31640417"/>
    <w:rsid w:val="32167AC5"/>
    <w:rsid w:val="3217234B"/>
    <w:rsid w:val="32E91602"/>
    <w:rsid w:val="32FE1325"/>
    <w:rsid w:val="357D08DE"/>
    <w:rsid w:val="3591362D"/>
    <w:rsid w:val="367E6B1A"/>
    <w:rsid w:val="3698619F"/>
    <w:rsid w:val="36B76556"/>
    <w:rsid w:val="37432548"/>
    <w:rsid w:val="37B3420F"/>
    <w:rsid w:val="3805690E"/>
    <w:rsid w:val="3830227B"/>
    <w:rsid w:val="389A3D7C"/>
    <w:rsid w:val="3904118F"/>
    <w:rsid w:val="3ABE0C0A"/>
    <w:rsid w:val="3C36607E"/>
    <w:rsid w:val="3C537486"/>
    <w:rsid w:val="3CDBF07F"/>
    <w:rsid w:val="3DCD37E2"/>
    <w:rsid w:val="3DE1594E"/>
    <w:rsid w:val="3DFFD755"/>
    <w:rsid w:val="3E0D3416"/>
    <w:rsid w:val="3EBB6293"/>
    <w:rsid w:val="3F701182"/>
    <w:rsid w:val="40C46E00"/>
    <w:rsid w:val="41113FC0"/>
    <w:rsid w:val="42CF1065"/>
    <w:rsid w:val="436B0143"/>
    <w:rsid w:val="437201D2"/>
    <w:rsid w:val="43800579"/>
    <w:rsid w:val="43C31D35"/>
    <w:rsid w:val="43D25D0F"/>
    <w:rsid w:val="44327434"/>
    <w:rsid w:val="44B058B9"/>
    <w:rsid w:val="45536A66"/>
    <w:rsid w:val="45710189"/>
    <w:rsid w:val="464400AA"/>
    <w:rsid w:val="46502775"/>
    <w:rsid w:val="466B7F9F"/>
    <w:rsid w:val="467016A7"/>
    <w:rsid w:val="46702E7F"/>
    <w:rsid w:val="477C737B"/>
    <w:rsid w:val="48547232"/>
    <w:rsid w:val="48F91984"/>
    <w:rsid w:val="4A417121"/>
    <w:rsid w:val="4A73618E"/>
    <w:rsid w:val="4ACA64E9"/>
    <w:rsid w:val="4B095786"/>
    <w:rsid w:val="4BA80CBE"/>
    <w:rsid w:val="4BB50304"/>
    <w:rsid w:val="4BC9120E"/>
    <w:rsid w:val="4C2242E9"/>
    <w:rsid w:val="4C8B05DB"/>
    <w:rsid w:val="4D4953B3"/>
    <w:rsid w:val="4D91253F"/>
    <w:rsid w:val="4DED036F"/>
    <w:rsid w:val="4E42354A"/>
    <w:rsid w:val="4EFC1FE3"/>
    <w:rsid w:val="500D3BE1"/>
    <w:rsid w:val="50125AEF"/>
    <w:rsid w:val="50812876"/>
    <w:rsid w:val="50C870E0"/>
    <w:rsid w:val="51310DF2"/>
    <w:rsid w:val="514F4FC4"/>
    <w:rsid w:val="5219677C"/>
    <w:rsid w:val="53EF1EA9"/>
    <w:rsid w:val="544848D7"/>
    <w:rsid w:val="548F156B"/>
    <w:rsid w:val="54B04CA5"/>
    <w:rsid w:val="55474631"/>
    <w:rsid w:val="55A9131A"/>
    <w:rsid w:val="55EE23A9"/>
    <w:rsid w:val="56014264"/>
    <w:rsid w:val="561856D2"/>
    <w:rsid w:val="56725E4E"/>
    <w:rsid w:val="58741F7D"/>
    <w:rsid w:val="594679F5"/>
    <w:rsid w:val="5A2B07BD"/>
    <w:rsid w:val="5A716FA2"/>
    <w:rsid w:val="5AA122C8"/>
    <w:rsid w:val="5AB43B99"/>
    <w:rsid w:val="5AD553C2"/>
    <w:rsid w:val="5B6A1A3D"/>
    <w:rsid w:val="5BB82029"/>
    <w:rsid w:val="5C0F4BB9"/>
    <w:rsid w:val="5CA57FF0"/>
    <w:rsid w:val="5EED3E58"/>
    <w:rsid w:val="5F1B5C2F"/>
    <w:rsid w:val="5F4A4749"/>
    <w:rsid w:val="5F5A2B57"/>
    <w:rsid w:val="5F7C29D0"/>
    <w:rsid w:val="5FA57629"/>
    <w:rsid w:val="5FF6BD36"/>
    <w:rsid w:val="60377588"/>
    <w:rsid w:val="60580413"/>
    <w:rsid w:val="62A91F20"/>
    <w:rsid w:val="645509F2"/>
    <w:rsid w:val="65682621"/>
    <w:rsid w:val="65CC0E70"/>
    <w:rsid w:val="65DC1010"/>
    <w:rsid w:val="664565A6"/>
    <w:rsid w:val="674619E8"/>
    <w:rsid w:val="67AD65CA"/>
    <w:rsid w:val="67B82605"/>
    <w:rsid w:val="67CC4A1E"/>
    <w:rsid w:val="67F9267D"/>
    <w:rsid w:val="68BA7DB0"/>
    <w:rsid w:val="68FE3179"/>
    <w:rsid w:val="694A74F6"/>
    <w:rsid w:val="694D4AB5"/>
    <w:rsid w:val="69F651AB"/>
    <w:rsid w:val="6A8E7E25"/>
    <w:rsid w:val="6C3471A6"/>
    <w:rsid w:val="6CD13768"/>
    <w:rsid w:val="6CDF532F"/>
    <w:rsid w:val="6DDA2F1D"/>
    <w:rsid w:val="6E1E679C"/>
    <w:rsid w:val="6E2834BE"/>
    <w:rsid w:val="6E6B503B"/>
    <w:rsid w:val="6FEC2F26"/>
    <w:rsid w:val="71BF3C1F"/>
    <w:rsid w:val="721A43F7"/>
    <w:rsid w:val="72BE5482"/>
    <w:rsid w:val="72CD5B23"/>
    <w:rsid w:val="72CE34BB"/>
    <w:rsid w:val="73DF2246"/>
    <w:rsid w:val="74E267A5"/>
    <w:rsid w:val="75A52C2C"/>
    <w:rsid w:val="76262969"/>
    <w:rsid w:val="764F7593"/>
    <w:rsid w:val="774653D5"/>
    <w:rsid w:val="77D12B75"/>
    <w:rsid w:val="77ED9E2A"/>
    <w:rsid w:val="78DB11CF"/>
    <w:rsid w:val="7ABC1447"/>
    <w:rsid w:val="7AFFCBCE"/>
    <w:rsid w:val="7BC0514A"/>
    <w:rsid w:val="7BF7AC79"/>
    <w:rsid w:val="7D2A2B46"/>
    <w:rsid w:val="7D876716"/>
    <w:rsid w:val="7E2A234E"/>
    <w:rsid w:val="7E5C2185"/>
    <w:rsid w:val="7E840210"/>
    <w:rsid w:val="7EE74449"/>
    <w:rsid w:val="B5BF27B4"/>
    <w:rsid w:val="BFF7CB3F"/>
    <w:rsid w:val="CDC5717D"/>
    <w:rsid w:val="EDFF86D4"/>
    <w:rsid w:val="F7ED4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880" w:firstLineChars="200"/>
      <w:jc w:val="both"/>
    </w:pPr>
    <w:rPr>
      <w:rFonts w:eastAsia="仿宋_GB2312" w:asciiTheme="minorHAnsi" w:hAnsiTheme="minorHAnsi" w:cstheme="minorBidi"/>
      <w:kern w:val="2"/>
      <w:sz w:val="32"/>
      <w:szCs w:val="24"/>
      <w:lang w:val="en-US" w:eastAsia="zh-CN" w:bidi="ar-SA"/>
    </w:rPr>
  </w:style>
  <w:style w:type="paragraph" w:styleId="2">
    <w:name w:val="heading 1"/>
    <w:basedOn w:val="1"/>
    <w:next w:val="1"/>
    <w:qFormat/>
    <w:uiPriority w:val="0"/>
    <w:pPr>
      <w:keepNext/>
      <w:keepLines/>
      <w:ind w:firstLine="0" w:firstLineChars="0"/>
      <w:outlineLvl w:val="0"/>
    </w:pPr>
    <w:rPr>
      <w:rFonts w:eastAsia="黑体"/>
      <w:b/>
      <w:kern w:val="44"/>
    </w:rPr>
  </w:style>
  <w:style w:type="paragraph" w:styleId="3">
    <w:name w:val="heading 2"/>
    <w:basedOn w:val="1"/>
    <w:next w:val="1"/>
    <w:unhideWhenUsed/>
    <w:qFormat/>
    <w:uiPriority w:val="0"/>
    <w:pPr>
      <w:keepNext/>
      <w:keepLines/>
      <w:ind w:firstLine="0" w:firstLineChars="0"/>
      <w:outlineLvl w:val="1"/>
    </w:pPr>
    <w:rPr>
      <w:rFonts w:ascii="Arial" w:hAnsi="Arial" w:eastAsia="楷体_GB2312"/>
      <w:b/>
    </w:rPr>
  </w:style>
  <w:style w:type="paragraph" w:styleId="4">
    <w:name w:val="heading 3"/>
    <w:basedOn w:val="1"/>
    <w:next w:val="1"/>
    <w:unhideWhenUsed/>
    <w:qFormat/>
    <w:uiPriority w:val="0"/>
    <w:pPr>
      <w:keepNext/>
      <w:keepLines/>
      <w:outlineLvl w:val="2"/>
    </w:pPr>
    <w:rPr>
      <w:b/>
    </w:rPr>
  </w:style>
  <w:style w:type="character" w:default="1" w:styleId="7">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5">
    <w:name w:val="footer"/>
    <w:basedOn w:val="1"/>
    <w:link w:val="11"/>
    <w:qFormat/>
    <w:uiPriority w:val="0"/>
    <w:pPr>
      <w:tabs>
        <w:tab w:val="center" w:pos="4153"/>
        <w:tab w:val="right" w:pos="8306"/>
      </w:tabs>
      <w:snapToGrid w:val="0"/>
      <w:spacing w:line="240" w:lineRule="atLeast"/>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spacing w:line="240" w:lineRule="atLeast"/>
      <w:jc w:val="center"/>
    </w:pPr>
    <w:rPr>
      <w:sz w:val="18"/>
      <w:szCs w:val="18"/>
    </w:rPr>
  </w:style>
  <w:style w:type="character" w:styleId="8">
    <w:name w:val="Hyperlink"/>
    <w:basedOn w:val="7"/>
    <w:qFormat/>
    <w:uiPriority w:val="0"/>
    <w:rPr>
      <w:color w:val="0000FF"/>
      <w:u w:val="single"/>
    </w:rPr>
  </w:style>
  <w:style w:type="character" w:customStyle="1" w:styleId="10">
    <w:name w:val="页眉 字符"/>
    <w:basedOn w:val="7"/>
    <w:link w:val="6"/>
    <w:qFormat/>
    <w:uiPriority w:val="0"/>
    <w:rPr>
      <w:rFonts w:eastAsia="仿宋_GB2312" w:asciiTheme="minorHAnsi" w:hAnsiTheme="minorHAnsi" w:cstheme="minorBidi"/>
      <w:kern w:val="2"/>
      <w:sz w:val="18"/>
      <w:szCs w:val="18"/>
    </w:rPr>
  </w:style>
  <w:style w:type="character" w:customStyle="1" w:styleId="11">
    <w:name w:val="页脚 字符"/>
    <w:basedOn w:val="7"/>
    <w:link w:val="5"/>
    <w:qFormat/>
    <w:uiPriority w:val="0"/>
    <w:rPr>
      <w:rFonts w:eastAsia="仿宋_GB2312" w:asciiTheme="minorHAnsi" w:hAnsiTheme="minorHAnsi"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232</Words>
  <Characters>1328</Characters>
  <Lines>11</Lines>
  <Paragraphs>3</Paragraphs>
  <ScaleCrop>false</ScaleCrop>
  <LinksUpToDate>false</LinksUpToDate>
  <CharactersWithSpaces>1557</CharactersWithSpaces>
  <Application>WPS Office_3.7.0.5929_F1E327BC-269C-435d-A152-05C5408002CA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2021-09-02T02:15:00Z</dcterms:created>
  <dc:creator>yym</dc:creator>
  <cp:lastModifiedBy>server</cp:lastModifiedBy>
  <cp:lastPrinted>2021-10-11T05:58:00Z</cp:lastPrinted>
  <dcterms:modified xsi:type="dcterms:W3CDTF">2021-10-21T11:11:02Z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2052-3.7.0.5929</vt:lpwstr>
  </property>
</Properties>
</file>